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EE" w:rsidRDefault="006269B2">
      <w:pPr>
        <w:spacing w:after="0" w:line="240" w:lineRule="auto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:rsidR="00235FEE" w:rsidRDefault="00235FEE">
      <w:pPr>
        <w:keepNext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35FEE" w:rsidRDefault="006269B2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2: Population &amp; Migration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Key Concepts </w:t>
      </w:r>
    </w:p>
    <w:p w:rsidR="00235FEE" w:rsidRDefault="006269B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Replacement level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Arithmetic density, agricultural density, physiological density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Population pyramids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Four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ariables of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opulation: </w:t>
      </w:r>
      <w:r>
        <w:rPr>
          <w:rFonts w:ascii="Verdana" w:eastAsia="Verdana" w:hAnsi="Verdana" w:cs="Verdana"/>
          <w:sz w:val="20"/>
          <w:szCs w:val="20"/>
        </w:rPr>
        <w:t xml:space="preserve">Crude Birth Rate (CBR), Crude Death Rate (CDR), Immigration Rate (IR), Emigration Rate (ER)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5. Natural Increase Rate (NIR), Net Mi</w:t>
      </w:r>
      <w:r>
        <w:rPr>
          <w:rFonts w:ascii="Verdana" w:eastAsia="Verdana" w:hAnsi="Verdana" w:cs="Verdana"/>
          <w:sz w:val="20"/>
          <w:szCs w:val="20"/>
        </w:rPr>
        <w:t xml:space="preserve">gration Rate (NMR), Total Population Change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Eugenics, Anti-natalist &amp; Pro-natalist policies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. Demography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 xml:space="preserve">. Ecumene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 Location and characteristics of major population clusters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Carrying capacity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10. Dependency ratio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11. Total Fertility Rate (TFR), Materna</w:t>
      </w:r>
      <w:r>
        <w:rPr>
          <w:rFonts w:ascii="Verdana" w:eastAsia="Verdana" w:hAnsi="Verdana" w:cs="Verdana"/>
          <w:sz w:val="20"/>
          <w:szCs w:val="20"/>
        </w:rPr>
        <w:t xml:space="preserve">l Mortality Rate (MMR), Infant Mortality Rate (IMR)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12. Demographic Momentum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Doubling time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Thomas Malthus’ Theory on Population Growth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. Epidemiological Transition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. Migration and Ravenstein’s Laws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. Wilbur Zelinsky’s Migration Transition Theory (compares DTM to Migration) 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18. The Industrial Revolution’s Impact on Migration 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19. Push &amp; Pull Factors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20. Types of Migration, Selective Immigration 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21. Intervening obstacles and opportunities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22. Mi</w:t>
      </w:r>
      <w:r>
        <w:rPr>
          <w:rFonts w:ascii="Verdana" w:eastAsia="Verdana" w:hAnsi="Verdana" w:cs="Verdana"/>
          <w:sz w:val="20"/>
          <w:szCs w:val="20"/>
        </w:rPr>
        <w:t xml:space="preserve">grants, Refugees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23. </w:t>
      </w:r>
      <w:r>
        <w:rPr>
          <w:rFonts w:ascii="Verdana" w:eastAsia="Verdana" w:hAnsi="Verdana" w:cs="Verdana"/>
          <w:sz w:val="20"/>
          <w:szCs w:val="20"/>
        </w:rPr>
        <w:t>Counterurbanization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24. Demographic Transition Model (DTM) &amp; its impact on population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25. Main periods of migration in the U.S.</w:t>
      </w:r>
      <w:r>
        <w:rPr>
          <w:rFonts w:ascii="Verdana" w:eastAsia="Verdana" w:hAnsi="Verdana" w:cs="Verdana"/>
          <w:sz w:val="20"/>
          <w:szCs w:val="20"/>
        </w:rPr>
        <w:t xml:space="preserve"> and c</w:t>
      </w:r>
      <w:r>
        <w:rPr>
          <w:rFonts w:ascii="Verdana" w:eastAsia="Verdana" w:hAnsi="Verdana" w:cs="Verdana"/>
          <w:sz w:val="20"/>
          <w:szCs w:val="20"/>
        </w:rPr>
        <w:t xml:space="preserve">urrent US Immigration Issues/Policies </w:t>
      </w:r>
    </w:p>
    <w:p w:rsidR="00235FEE" w:rsidRDefault="006269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35FEE" w:rsidRDefault="00235FE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35FEE" w:rsidRDefault="00235FE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35FEE" w:rsidRDefault="00235FE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35FEE" w:rsidRDefault="00235FE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235FEE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E"/>
    <w:rsid w:val="00235FEE"/>
    <w:rsid w:val="006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A4C10-A10F-459D-ADD2-BF5F5AE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2</cp:revision>
  <dcterms:created xsi:type="dcterms:W3CDTF">2017-09-20T11:56:00Z</dcterms:created>
  <dcterms:modified xsi:type="dcterms:W3CDTF">2017-09-20T11:56:00Z</dcterms:modified>
</cp:coreProperties>
</file>