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20"/>
          <w:szCs w:val="20"/>
          <w:u w:val="single"/>
          <w:rtl w:val="0"/>
        </w:rPr>
        <w:t xml:space="preserve">Identifying Religious Shrines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u w:val="single"/>
          <w:rtl w:val="0"/>
        </w:rPr>
        <w:t xml:space="preserve">Directions</w:t>
      </w:r>
      <w:r w:rsidDel="00000000" w:rsidR="00000000" w:rsidRPr="00000000">
        <w:rPr>
          <w:rFonts w:ascii="Verdana" w:cs="Verdana" w:eastAsia="Verdana" w:hAnsi="Verdana"/>
          <w:b w:val="1"/>
          <w:sz w:val="16"/>
          <w:szCs w:val="16"/>
          <w:rtl w:val="0"/>
        </w:rPr>
        <w:t xml:space="preserve">:</w:t>
      </w: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 Use the internet to locate important/interesting religious shrines for the major religions listed below.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Verdana" w:cs="Verdana" w:eastAsia="Verdana" w:hAnsi="Verdana"/>
          <w:sz w:val="16"/>
          <w:szCs w:val="16"/>
          <w:rtl w:val="0"/>
        </w:rPr>
        <w:t xml:space="preserve">Examples of religious shrines include churches, mosques, temples, statues, cemeteries etc.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430"/>
        <w:gridCol w:w="6930"/>
        <w:tblGridChange w:id="0">
          <w:tblGrid>
            <w:gridCol w:w="2430"/>
            <w:gridCol w:w="6930"/>
          </w:tblGrid>
        </w:tblGridChange>
      </w:tblGrid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Christianity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Islam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Buddhism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Hinduism </w:t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Judaism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Chinese Folk Religion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0"/>
                <w:szCs w:val="20"/>
                <w:u w:val="single"/>
                <w:rtl w:val="0"/>
              </w:rPr>
              <w:t xml:space="preserve">Shinto</w:t>
            </w:r>
            <w:r w:rsidDel="00000000" w:rsidR="00000000" w:rsidRPr="00000000">
              <w:rPr>
                <w:rFonts w:ascii="Verdana" w:cs="Verdana" w:eastAsia="Verdana" w:hAnsi="Verdana"/>
                <w:sz w:val="16"/>
                <w:szCs w:val="16"/>
                <w:rtl w:val="0"/>
              </w:rPr>
              <w:t xml:space="preserve"> </w:t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1.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>
            <w:gridSpan w:val="2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2. Shrine: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Date/Location: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rtl w:val="0"/>
              </w:rPr>
              <w:t xml:space="preserve">Purpose/Significance: 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